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A4D" w:rsidRPr="00044A4D" w:rsidRDefault="00044A4D" w:rsidP="00044A4D">
      <w:pPr>
        <w:pStyle w:val="customunionstyle"/>
        <w:shd w:val="clear" w:color="auto" w:fill="FFFFFF"/>
        <w:spacing w:line="420" w:lineRule="atLeast"/>
        <w:jc w:val="center"/>
        <w:rPr>
          <w:color w:val="000000"/>
          <w:sz w:val="32"/>
          <w:szCs w:val="32"/>
        </w:rPr>
      </w:pPr>
      <w:r w:rsidRPr="00044A4D">
        <w:rPr>
          <w:rStyle w:val="a3"/>
          <w:rFonts w:hint="eastAsia"/>
          <w:color w:val="000000"/>
          <w:sz w:val="32"/>
          <w:szCs w:val="32"/>
        </w:rPr>
        <w:t>中国银保监会办公厅关于进一步做好疫情防控金融服务的通知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jc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银保监办发〔2020〕15号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</w:t>
      </w:r>
      <w:proofErr w:type="gramStart"/>
      <w:r>
        <w:rPr>
          <w:rFonts w:hint="eastAsia"/>
          <w:color w:val="000000"/>
        </w:rPr>
        <w:t>各银保</w:t>
      </w:r>
      <w:proofErr w:type="gramEnd"/>
      <w:r>
        <w:rPr>
          <w:rFonts w:hint="eastAsia"/>
          <w:color w:val="000000"/>
        </w:rPr>
        <w:t>监局，各政策性银行、大</w:t>
      </w:r>
      <w:bookmarkStart w:id="0" w:name="_GoBack"/>
      <w:bookmarkEnd w:id="0"/>
      <w:r>
        <w:rPr>
          <w:rFonts w:hint="eastAsia"/>
          <w:color w:val="000000"/>
        </w:rPr>
        <w:t>型银行、股份制银行，外资银行，金融资产管理公司，各保险集团（控股）公司、保险公司、保险资产管理公司，各会管单位：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为深入贯彻落实党中央、国务院决策部署，推动银行业保险业做好新冠肺炎疫情防控金融服务，助力打赢疫情防控的人民战争、总体战、阻击战，更好地支持实体经济发展，现就近期重点工作事项通知如下：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一、做好金融服务，支持企业复工复产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一）全力支持疫情防控企业扩大产能。紧紧围绕疫情防控需求，全力做好治疗药物、疫苗研发等卫生医疗重点领域，以及重要物资生产、运输物流等相关企业的融资支持。用足用好中央政策，专设机制、充分授权、主动对接，降低融资成本，提供优惠利率和优质金融服务，支持企业恢复产能和扩大生产。鼓励保险机构结合自身情况，为身处疫情防控一线的工作人员提供意外、健康、养老、医疗等优惠保险服务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二）全面服务受疫情影响企业复工复产。各银行机构要提早谋划、及时掌握企业信息，优化信贷流程，合理延长贷款期限，有效减费降息，支持受影响企业有序高效恢复生产经营。鼓励保险机构通过减费让利、适度延后保费缴纳时间等方式，支持受疫情影响较重企业渡过暂时难关。鼓励银行保险机构积极拓展服务领域，在支付结算、融资规划、产销支持等更多领域，发挥机构自身优势，提供特色产品、专业咨询、财务管理、信息科技支持等增值服务。围绕国家重大战略，精准支持对宏观经济和区域发展具有重要带动作用的项目工程。加大制造业贷款投放力度，加强供应</w:t>
      </w:r>
      <w:proofErr w:type="gramStart"/>
      <w:r>
        <w:rPr>
          <w:rFonts w:hint="eastAsia"/>
          <w:color w:val="000000"/>
        </w:rPr>
        <w:t>链金融</w:t>
      </w:r>
      <w:proofErr w:type="gramEnd"/>
      <w:r>
        <w:rPr>
          <w:rFonts w:hint="eastAsia"/>
          <w:color w:val="000000"/>
        </w:rPr>
        <w:t>服务。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（三）积极帮扶</w:t>
      </w:r>
      <w:proofErr w:type="gramStart"/>
      <w:r>
        <w:rPr>
          <w:rFonts w:hint="eastAsia"/>
          <w:color w:val="000000"/>
        </w:rPr>
        <w:t>遇困小微</w:t>
      </w:r>
      <w:proofErr w:type="gramEnd"/>
      <w:r>
        <w:rPr>
          <w:rFonts w:hint="eastAsia"/>
          <w:color w:val="000000"/>
        </w:rPr>
        <w:t>企业、个体工商户。做好辖内小</w:t>
      </w:r>
      <w:proofErr w:type="gramStart"/>
      <w:r>
        <w:rPr>
          <w:rFonts w:hint="eastAsia"/>
          <w:color w:val="000000"/>
        </w:rPr>
        <w:t>微企业</w:t>
      </w:r>
      <w:proofErr w:type="gramEnd"/>
      <w:r>
        <w:rPr>
          <w:rFonts w:hint="eastAsia"/>
          <w:color w:val="000000"/>
        </w:rPr>
        <w:t>和个体工商户的服务对接和需求调查，对受疫情影响暂时遇到困难、仍有良好发展前景的小微客户，积极通过调整还款付息安排、适度降低贷款利率、完善展期续贷</w:t>
      </w:r>
      <w:r>
        <w:rPr>
          <w:rFonts w:hint="eastAsia"/>
          <w:color w:val="000000"/>
        </w:rPr>
        <w:lastRenderedPageBreak/>
        <w:t>衔接等措施进行</w:t>
      </w:r>
      <w:proofErr w:type="gramStart"/>
      <w:r>
        <w:rPr>
          <w:rFonts w:hint="eastAsia"/>
          <w:color w:val="000000"/>
        </w:rPr>
        <w:t>纾</w:t>
      </w:r>
      <w:proofErr w:type="gramEnd"/>
      <w:r>
        <w:rPr>
          <w:rFonts w:hint="eastAsia"/>
          <w:color w:val="000000"/>
        </w:rPr>
        <w:t>困帮扶。加大对普惠金融领域的内部资源倾斜，提高小</w:t>
      </w:r>
      <w:proofErr w:type="gramStart"/>
      <w:r>
        <w:rPr>
          <w:rFonts w:hint="eastAsia"/>
          <w:color w:val="000000"/>
        </w:rPr>
        <w:t>微企业</w:t>
      </w:r>
      <w:proofErr w:type="gramEnd"/>
      <w:r>
        <w:rPr>
          <w:rFonts w:hint="eastAsia"/>
          <w:color w:val="000000"/>
        </w:rPr>
        <w:t>“首贷率”和信用贷款占比，进一步降低小</w:t>
      </w:r>
      <w:proofErr w:type="gramStart"/>
      <w:r>
        <w:rPr>
          <w:rFonts w:hint="eastAsia"/>
          <w:color w:val="000000"/>
        </w:rPr>
        <w:t>微企业</w:t>
      </w:r>
      <w:proofErr w:type="gramEnd"/>
      <w:r>
        <w:rPr>
          <w:rFonts w:hint="eastAsia"/>
          <w:color w:val="000000"/>
        </w:rPr>
        <w:t>综合融资成本。加大企业财产保险、安全生产责任保险、出口信用保险等业务拓展力度，为小</w:t>
      </w:r>
      <w:proofErr w:type="gramStart"/>
      <w:r>
        <w:rPr>
          <w:rFonts w:hint="eastAsia"/>
          <w:color w:val="000000"/>
        </w:rPr>
        <w:t>微企业</w:t>
      </w:r>
      <w:proofErr w:type="gramEnd"/>
      <w:r>
        <w:rPr>
          <w:rFonts w:hint="eastAsia"/>
          <w:color w:val="000000"/>
        </w:rPr>
        <w:t>生产经营提供更多保障。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四）加大春耕春种金融支持。针对农村地区疫情防控特点，积极通过线上线下多种方式有效满足农村地区基础金融服务需求。加大涉农贷款投放力度，全力保障农副产品生产和春耕备耕农资供应信贷资金需求。鼓励地方银行机构建立农产品(5.790, -0.06, -1.03%)应急生产资金需求快速响应机制，支持疫情期间农产品保供稳价。支持保险机构稳步拓展农业保险品种，扩大农业保险覆盖面，稳定农业种养殖户和农民生产经营预期。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二、加强科技应用，创新金融服务方式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（五）提高线上金融服务效率。各银行保险机构要积极</w:t>
      </w:r>
      <w:proofErr w:type="gramStart"/>
      <w:r>
        <w:rPr>
          <w:rFonts w:hint="eastAsia"/>
          <w:color w:val="000000"/>
        </w:rPr>
        <w:t>推广线</w:t>
      </w:r>
      <w:proofErr w:type="gramEnd"/>
      <w:r>
        <w:rPr>
          <w:rFonts w:hint="eastAsia"/>
          <w:color w:val="000000"/>
        </w:rPr>
        <w:t>上业务，强化网络银行、手机银行、小程序等电子渠道服务管理和保障，优化丰富“非接触式服务”渠道，提供安全便捷的“在家”金融服务。在有效防控风险的前提下，探索运用视频连线、远程认证等科技手段，探索发展非现场核查、核保、</w:t>
      </w:r>
      <w:proofErr w:type="gramStart"/>
      <w:r>
        <w:rPr>
          <w:rFonts w:hint="eastAsia"/>
          <w:color w:val="000000"/>
        </w:rPr>
        <w:t>核签等</w:t>
      </w:r>
      <w:proofErr w:type="gramEnd"/>
      <w:r>
        <w:rPr>
          <w:rFonts w:hint="eastAsia"/>
          <w:color w:val="000000"/>
        </w:rPr>
        <w:t>方式，切实做到</w:t>
      </w:r>
      <w:proofErr w:type="gramStart"/>
      <w:r>
        <w:rPr>
          <w:rFonts w:hint="eastAsia"/>
          <w:color w:val="000000"/>
        </w:rPr>
        <w:t>应贷尽贷快贷</w:t>
      </w:r>
      <w:proofErr w:type="gramEnd"/>
      <w:r>
        <w:rPr>
          <w:rFonts w:hint="eastAsia"/>
          <w:color w:val="000000"/>
        </w:rPr>
        <w:t>、应赔尽赔快赔。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（六）加强线</w:t>
      </w:r>
      <w:proofErr w:type="gramStart"/>
      <w:r>
        <w:rPr>
          <w:rFonts w:hint="eastAsia"/>
          <w:color w:val="000000"/>
        </w:rPr>
        <w:t>下配套</w:t>
      </w:r>
      <w:proofErr w:type="gramEnd"/>
      <w:r>
        <w:rPr>
          <w:rFonts w:hint="eastAsia"/>
          <w:color w:val="000000"/>
        </w:rPr>
        <w:t>服务和宣传引导。对于不习惯使用线上业务客户，要针对性做好金融服务，提供定期存款自动到期续存、错峰办理养老金支取等便民服务。完善自助机具服务功能，放大字体、简化页面、加强引导，减少非必要的柜面业务办理。对客户已熟悉使用的各类自助机具等线下服务方式，银行机构要合理保留，已经撤销的，要有效恢复或提供替代服务方式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三、增强使命意识，切实履行社会责任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（七）加强社会责任承担。主动承担环境、社会和公司治理责任，倡导绿色、环保、健康投融资理念，更积极有效地将企业和个人保护生态环境、履行社会责任、</w:t>
      </w:r>
      <w:proofErr w:type="gramStart"/>
      <w:r>
        <w:rPr>
          <w:rFonts w:hint="eastAsia"/>
          <w:color w:val="000000"/>
        </w:rPr>
        <w:t>践行</w:t>
      </w:r>
      <w:proofErr w:type="gramEnd"/>
      <w:r>
        <w:rPr>
          <w:rFonts w:hint="eastAsia"/>
          <w:color w:val="000000"/>
        </w:rPr>
        <w:t>社会公德、诚信行为表现等情况纳入信贷审批、产品定价和风险管理流程。积极投身公益事业，服务公众、回报社会，根据自身实际情况和能力，组织做好向疫情严重地区的捐赠支持。利用海外分支机构资源优势，协助国内有关机构采购紧缺医疗防疫物资，提高跨境支付结算效率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 xml:space="preserve">　　四、完善制度机制，落实疫情防控要求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八）严格做好金融服务卫生防疫。各银行保险机构要全力配合地方政府做好疫情防控，出现问题的要严肃追责问责。全面强化办公区域和营业场所的卫生防疫，切实做好安全防护、设施清洁消毒、防护物品配备、提示公告发布等工作。以做好防疫管理为前提，合理安排营业网点及时间，做好柜面人员的统筹调配，保障客户服务安全有序开展。强化营业网点疫情防控要求，不得开展聚集性营销活动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（九）加强员工防疫关心关爱。切实</w:t>
      </w:r>
      <w:proofErr w:type="gramStart"/>
      <w:r>
        <w:rPr>
          <w:rFonts w:hint="eastAsia"/>
          <w:color w:val="000000"/>
        </w:rPr>
        <w:t>关爱员工</w:t>
      </w:r>
      <w:proofErr w:type="gramEnd"/>
      <w:r>
        <w:rPr>
          <w:rFonts w:hint="eastAsia"/>
          <w:color w:val="000000"/>
        </w:rPr>
        <w:t>健康，关心员工家庭，加强员工疫情感染排查，动态掌握本单位人员防疫隔离情况，有效防范管控疫情风险。对于因疫情遇到困难的员工家庭，要积极通过工会支持、职工互助等方式，及时给予帮扶。对于直系亲属参加一线防疫工作的员工，要视情在工作安排和待遇上给予倾斜支持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五、改进工作作风，提升金融监管服务质效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十）强化政治担当。银保监系统要坚决服从党中央统一指挥、统一协调、统一调度，做到疫情防控全国一盘棋。党员干部尤其是领导干部要率先带头，身体力行，及时了解疫情防控变化，勇于承担社会责任。对不服从统一指挥和调度、本位主义严重的，以及不敢担当、作风漂浮、推诿扯皮的，要依纪依法严肃惩处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十一）力戒形式主义和官僚主义。在疫情防控期间，除各级疫情防控指挥部统一部署外，不提不符合实际的要求，不搞标新立异的载体创新，不开不必要的动员会、座谈会、汇报会等，让基层把更多精力投入到疫情防控第一线。上级部门要掌握基层部门实际情况，主动为基层部门服务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（十二）加强业务学习。充分利用防疫期间专门工作机制，抓好重点工作，做好学习规划。加强业务学习和知识储备，提高专业素养，做到学以致用，增强解决突发复杂问题的专业本领和能力。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jc w:val="righ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2020年2月14日</w:t>
      </w:r>
    </w:p>
    <w:p w:rsidR="00044A4D" w:rsidRDefault="00044A4D" w:rsidP="00044A4D">
      <w:pPr>
        <w:pStyle w:val="customunionstyle"/>
        <w:shd w:val="clear" w:color="auto" w:fill="FFFFFF"/>
        <w:spacing w:line="420" w:lineRule="atLeast"/>
        <w:jc w:val="righ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　　（此件发至</w:t>
      </w:r>
      <w:proofErr w:type="gramStart"/>
      <w:r>
        <w:rPr>
          <w:rFonts w:hint="eastAsia"/>
          <w:color w:val="000000"/>
        </w:rPr>
        <w:t>各银保监分局</w:t>
      </w:r>
      <w:proofErr w:type="gramEnd"/>
      <w:r>
        <w:rPr>
          <w:rFonts w:hint="eastAsia"/>
          <w:color w:val="000000"/>
        </w:rPr>
        <w:t>和地方法人银行保险机构）</w:t>
      </w:r>
    </w:p>
    <w:p w:rsidR="00787AFB" w:rsidRPr="00044A4D" w:rsidRDefault="00787AFB" w:rsidP="00044A4D"/>
    <w:sectPr w:rsidR="00787AFB" w:rsidRPr="00044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A4D"/>
    <w:rsid w:val="00044A4D"/>
    <w:rsid w:val="0078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83B919-CC4E-40D1-91DE-B8C7A5FE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ustomunionstyle">
    <w:name w:val="custom_unionstyle"/>
    <w:basedOn w:val="a"/>
    <w:rsid w:val="00044A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044A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3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mibo</dc:creator>
  <cp:keywords/>
  <dc:description/>
  <cp:lastModifiedBy>mibo</cp:lastModifiedBy>
  <cp:revision>1</cp:revision>
  <dcterms:created xsi:type="dcterms:W3CDTF">2020-02-19T03:34:00Z</dcterms:created>
  <dcterms:modified xsi:type="dcterms:W3CDTF">2020-02-19T03:36:00Z</dcterms:modified>
</cp:coreProperties>
</file>